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11A68B31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500FED0A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118EF266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326AD" w:rsidRPr="006F3B1C">
        <w:rPr>
          <w:rFonts w:ascii="Arial Narrow" w:hAnsi="Arial Narrow" w:cstheme="minorHAnsi"/>
        </w:rPr>
        <w:t xml:space="preserve">CONTRATAÇÃO DE EMPRESA </w:t>
      </w:r>
      <w:r w:rsidR="00F326AD">
        <w:rPr>
          <w:rFonts w:ascii="Arial Narrow" w:hAnsi="Arial Narrow" w:cstheme="minorHAnsi"/>
        </w:rPr>
        <w:t xml:space="preserve">ESPECIALIZADA PARA EXECUÇÃO DE OBRAS DE DRENAGEM E PAVIMENTAÇÃO DA </w:t>
      </w:r>
      <w:r w:rsidR="00F326AD" w:rsidRPr="00F326AD">
        <w:rPr>
          <w:rFonts w:ascii="Arial Narrow" w:hAnsi="Arial Narrow" w:cstheme="minorHAnsi"/>
        </w:rPr>
        <w:t xml:space="preserve">RUA </w:t>
      </w:r>
      <w:r w:rsidR="001A66FC" w:rsidRPr="00316E5F">
        <w:rPr>
          <w:rFonts w:ascii="Arial Narrow" w:hAnsi="Arial Narrow" w:cstheme="minorHAnsi"/>
        </w:rPr>
        <w:t>IMIRIM</w:t>
      </w:r>
      <w:r w:rsidR="00F326AD" w:rsidRPr="00316E5F">
        <w:rPr>
          <w:rFonts w:ascii="Arial Narrow" w:hAnsi="Arial Narrow" w:cstheme="minorHAnsi"/>
        </w:rPr>
        <w:t xml:space="preserve"> (TRECHO 01) – CHÁCARA </w:t>
      </w:r>
      <w:r w:rsidR="001A66FC" w:rsidRPr="00316E5F">
        <w:rPr>
          <w:rFonts w:ascii="Arial Narrow" w:hAnsi="Arial Narrow" w:cstheme="minorHAnsi"/>
        </w:rPr>
        <w:t>IMIRIM</w:t>
      </w:r>
      <w:r w:rsidR="00F326AD" w:rsidRPr="00316E5F">
        <w:rPr>
          <w:rFonts w:ascii="Arial Narrow" w:hAnsi="Arial Narrow" w:cstheme="minorHAnsi"/>
        </w:rPr>
        <w:t xml:space="preserve"> </w:t>
      </w:r>
      <w:r w:rsidR="00F326AD" w:rsidRPr="00F326AD">
        <w:rPr>
          <w:rFonts w:ascii="Arial Narrow" w:hAnsi="Arial Narrow" w:cstheme="minorHAnsi"/>
        </w:rPr>
        <w:t>– BAIRRO LUIZ FAGUNDES, MAIRIPORÃ/SP</w:t>
      </w:r>
      <w:r w:rsidR="00724847" w:rsidRPr="0072484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19E60FA4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Nos preços propostos estão computados fornecimento de mão-de-obra, ferramentas, equipamentos, administração, encargos sociais e fiscais, lucros e quaisquer outras despesas incidentes sobre o serviço objeto desta licitação;</w:t>
      </w:r>
    </w:p>
    <w:p w14:paraId="6B8297AE" w14:textId="1464F443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AC6D70">
        <w:rPr>
          <w:rFonts w:ascii="Arial Narrow" w:hAnsi="Arial Narrow" w:cstheme="minorHAnsi"/>
          <w:sz w:val="24"/>
          <w:szCs w:val="24"/>
        </w:rPr>
        <w:t>quatro)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</w:t>
      </w:r>
      <w:r w:rsidR="00AC6D70">
        <w:rPr>
          <w:rFonts w:ascii="Arial Narrow" w:hAnsi="Arial Narrow" w:cstheme="minorHAnsi"/>
          <w:sz w:val="24"/>
          <w:szCs w:val="24"/>
        </w:rPr>
        <w:t>-f</w:t>
      </w:r>
      <w:r w:rsidRPr="00CB3CDD">
        <w:rPr>
          <w:rFonts w:ascii="Arial Narrow" w:hAnsi="Arial Narrow" w:cstheme="minorHAnsi"/>
          <w:sz w:val="24"/>
          <w:szCs w:val="24"/>
        </w:rPr>
        <w:t>in</w:t>
      </w:r>
      <w:r w:rsidR="00D2294E">
        <w:rPr>
          <w:rFonts w:ascii="Arial Narrow" w:hAnsi="Arial Narrow" w:cstheme="minorHAnsi"/>
          <w:sz w:val="24"/>
          <w:szCs w:val="24"/>
        </w:rPr>
        <w:t>anceiro constantes deste edital.</w:t>
      </w:r>
    </w:p>
    <w:p w14:paraId="0C01EC52" w14:textId="777777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1"/>
          <w:tab w:val="left" w:pos="851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licitado;</w:t>
      </w:r>
    </w:p>
    <w:p w14:paraId="1FC557E3" w14:textId="1C19B43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- </w:t>
      </w:r>
      <w:r w:rsidRPr="00CB3CDD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Município de Mairiporã/SP, bem como não se encontra inidônea para licitar e contratar com a Administração Pública </w:t>
      </w:r>
      <w:r w:rsidR="00E24B7D" w:rsidRPr="00CB3CDD">
        <w:rPr>
          <w:rFonts w:ascii="Arial Narrow" w:hAnsi="Arial Narrow" w:cstheme="minorHAnsi"/>
          <w:sz w:val="24"/>
          <w:szCs w:val="24"/>
        </w:rPr>
        <w:t>(</w:t>
      </w:r>
      <w:r w:rsidRPr="00CB3CDD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0A7D04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6FF65C60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02AC1622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7AFE880F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326AD" w:rsidRPr="006F3B1C">
        <w:rPr>
          <w:rFonts w:ascii="Arial Narrow" w:hAnsi="Arial Narrow" w:cstheme="minorHAnsi"/>
        </w:rPr>
        <w:t xml:space="preserve">CONTRATAÇÃO DE EMPRESA </w:t>
      </w:r>
      <w:r w:rsidR="00F326AD">
        <w:rPr>
          <w:rFonts w:ascii="Arial Narrow" w:hAnsi="Arial Narrow" w:cstheme="minorHAnsi"/>
        </w:rPr>
        <w:t xml:space="preserve">ESPECIALIZADA PARA EXECUÇÃO DE OBRAS DE DRENAGEM E PAVIMENTAÇÃO DA </w:t>
      </w:r>
      <w:r w:rsidR="00F326AD" w:rsidRPr="00F326AD">
        <w:rPr>
          <w:rFonts w:ascii="Arial Narrow" w:hAnsi="Arial Narrow" w:cstheme="minorHAnsi"/>
        </w:rPr>
        <w:t xml:space="preserve">RUA </w:t>
      </w:r>
      <w:r w:rsidR="001A66FC" w:rsidRPr="00316E5F">
        <w:rPr>
          <w:rFonts w:ascii="Arial Narrow" w:hAnsi="Arial Narrow" w:cstheme="minorHAnsi"/>
        </w:rPr>
        <w:t>IMIRIM</w:t>
      </w:r>
      <w:r w:rsidR="00F326AD" w:rsidRPr="00316E5F">
        <w:rPr>
          <w:rFonts w:ascii="Arial Narrow" w:hAnsi="Arial Narrow" w:cstheme="minorHAnsi"/>
        </w:rPr>
        <w:t xml:space="preserve"> (TRECHO 01) – CHÁCARA </w:t>
      </w:r>
      <w:r w:rsidR="001A66FC" w:rsidRPr="00316E5F">
        <w:rPr>
          <w:rFonts w:ascii="Arial Narrow" w:hAnsi="Arial Narrow" w:cstheme="minorHAnsi"/>
        </w:rPr>
        <w:t>IMIRIM</w:t>
      </w:r>
      <w:r w:rsidR="00F326AD" w:rsidRPr="00F326AD">
        <w:rPr>
          <w:rFonts w:ascii="Arial Narrow" w:hAnsi="Arial Narrow" w:cstheme="minorHAnsi"/>
        </w:rPr>
        <w:t xml:space="preserve"> – BAIRRO LUIZ FAGUNDES, MAIRIPORÃ/SP</w:t>
      </w:r>
      <w:r w:rsidR="0072484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879450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73767F5B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22BC2BBA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26141162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326AD" w:rsidRPr="006F3B1C">
        <w:rPr>
          <w:rFonts w:ascii="Arial Narrow" w:hAnsi="Arial Narrow" w:cstheme="minorHAnsi"/>
        </w:rPr>
        <w:t xml:space="preserve">CONTRATAÇÃO DE EMPRESA </w:t>
      </w:r>
      <w:r w:rsidR="00F326AD">
        <w:rPr>
          <w:rFonts w:ascii="Arial Narrow" w:hAnsi="Arial Narrow" w:cstheme="minorHAnsi"/>
        </w:rPr>
        <w:t xml:space="preserve">ESPECIALIZADA PARA EXECUÇÃO DE OBRAS DE DRENAGEM E PAVIMENTAÇÃO DA </w:t>
      </w:r>
      <w:r w:rsidR="00F326AD" w:rsidRPr="001A66FC">
        <w:rPr>
          <w:rFonts w:ascii="Arial Narrow" w:hAnsi="Arial Narrow" w:cstheme="minorHAnsi"/>
        </w:rPr>
        <w:t xml:space="preserve">RUA </w:t>
      </w:r>
      <w:r w:rsidR="001A66FC" w:rsidRPr="001A66FC">
        <w:rPr>
          <w:rFonts w:ascii="Arial Narrow" w:hAnsi="Arial Narrow" w:cstheme="minorHAnsi"/>
        </w:rPr>
        <w:t>IMIRIM</w:t>
      </w:r>
      <w:r w:rsidR="00F326AD" w:rsidRPr="00F326AD">
        <w:rPr>
          <w:rFonts w:ascii="Arial Narrow" w:hAnsi="Arial Narrow" w:cstheme="minorHAnsi"/>
        </w:rPr>
        <w:t xml:space="preserve"> (TRECHO 01) – CHÁCARA </w:t>
      </w:r>
      <w:r w:rsidR="001A66FC" w:rsidRPr="001A66FC">
        <w:rPr>
          <w:rFonts w:ascii="Arial Narrow" w:hAnsi="Arial Narrow" w:cstheme="minorHAnsi"/>
        </w:rPr>
        <w:t>IMIRIM</w:t>
      </w:r>
      <w:r w:rsidR="00F326AD" w:rsidRPr="00F326AD">
        <w:rPr>
          <w:rFonts w:ascii="Arial Narrow" w:hAnsi="Arial Narrow" w:cstheme="minorHAnsi"/>
        </w:rPr>
        <w:t xml:space="preserve"> – BAIRRO LUIZ FAGUNDES, MAIRIPORÃ/SP</w:t>
      </w:r>
      <w:r w:rsidR="00724847" w:rsidRPr="0072484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48C0982E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822548">
        <w:rPr>
          <w:rFonts w:ascii="Arial Narrow" w:eastAsia="Times New Roman" w:hAnsi="Arial Narrow" w:cs="Tahoma"/>
          <w:sz w:val="24"/>
          <w:szCs w:val="24"/>
          <w:lang w:eastAsia="pt-BR"/>
        </w:rPr>
        <w:t>004/2024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3186FA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AE3100">
      <w:pPr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18E29A86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4A536BE5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506DDBE2" w14:textId="77777777" w:rsidR="00BE62CE" w:rsidRPr="00BE62CE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3C954C08" w:rsidR="00BE62CE" w:rsidRPr="000A7D04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>OBJETO</w:t>
      </w:r>
      <w:r w:rsidRPr="000A7D04">
        <w:rPr>
          <w:rFonts w:ascii="Arial Narrow" w:hAnsi="Arial Narrow" w:cstheme="minorHAnsi"/>
          <w:b/>
          <w:sz w:val="24"/>
          <w:szCs w:val="24"/>
        </w:rPr>
        <w:t xml:space="preserve">: </w:t>
      </w:r>
      <w:r w:rsidR="00F326AD" w:rsidRPr="00F326AD">
        <w:rPr>
          <w:rFonts w:ascii="Arial Narrow" w:hAnsi="Arial Narrow" w:cstheme="minorHAnsi"/>
          <w:sz w:val="24"/>
          <w:szCs w:val="24"/>
        </w:rPr>
        <w:t xml:space="preserve">CONTRATAÇÃO DE EMPRESA ESPECIALIZADA PARA EXECUÇÃO DE OBRAS DE DRENAGEM E PAVIMENTAÇÃO DA RUA </w:t>
      </w:r>
      <w:r w:rsidR="001A66FC" w:rsidRPr="001A66FC">
        <w:rPr>
          <w:rFonts w:ascii="Arial Narrow" w:hAnsi="Arial Narrow" w:cstheme="minorHAnsi"/>
          <w:sz w:val="24"/>
          <w:szCs w:val="24"/>
        </w:rPr>
        <w:t>IMIRIM</w:t>
      </w:r>
      <w:r w:rsidR="00F326AD" w:rsidRPr="001A66FC">
        <w:rPr>
          <w:rFonts w:ascii="Arial Narrow" w:hAnsi="Arial Narrow" w:cstheme="minorHAnsi"/>
          <w:sz w:val="24"/>
          <w:szCs w:val="24"/>
        </w:rPr>
        <w:t xml:space="preserve"> (TRECHO 01) – CHÁCARA </w:t>
      </w:r>
      <w:r w:rsidR="001A66FC" w:rsidRPr="001A66FC">
        <w:rPr>
          <w:rFonts w:ascii="Arial Narrow" w:hAnsi="Arial Narrow" w:cstheme="minorHAnsi"/>
          <w:sz w:val="24"/>
          <w:szCs w:val="24"/>
        </w:rPr>
        <w:t>IMIRIM</w:t>
      </w:r>
      <w:r w:rsidR="00F326AD" w:rsidRPr="00F326AD">
        <w:rPr>
          <w:rFonts w:ascii="Arial Narrow" w:hAnsi="Arial Narrow" w:cstheme="minorHAnsi"/>
          <w:sz w:val="24"/>
          <w:szCs w:val="24"/>
        </w:rPr>
        <w:t xml:space="preserve"> – BAIRRO LUIZ FAGUNDES, MAIRIPORÃ/SP</w:t>
      </w:r>
      <w:r w:rsidR="00724847" w:rsidRPr="0072484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119B6770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822548">
        <w:rPr>
          <w:rFonts w:ascii="Arial Narrow" w:eastAsia="Calibri" w:hAnsi="Arial Narrow" w:cs="Calibri"/>
          <w:b/>
          <w:sz w:val="24"/>
          <w:szCs w:val="24"/>
          <w:lang w:eastAsia="pt-BR"/>
        </w:rPr>
        <w:t>004/2024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3AD2F85B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822548">
        <w:rPr>
          <w:rFonts w:ascii="Arial Narrow" w:eastAsia="Calibri" w:hAnsi="Arial Narrow" w:cs="Calibri"/>
          <w:b/>
          <w:sz w:val="24"/>
          <w:szCs w:val="24"/>
          <w:lang w:eastAsia="pt-BR"/>
        </w:rPr>
        <w:t>004/2024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58D3C5AB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822548">
        <w:rPr>
          <w:rFonts w:ascii="Arial Narrow" w:eastAsia="Calibri" w:hAnsi="Arial Narrow" w:cs="Calibri"/>
          <w:b/>
          <w:sz w:val="24"/>
          <w:szCs w:val="24"/>
          <w:lang w:eastAsia="pt-BR"/>
        </w:rPr>
        <w:t>004/2024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41849DC5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3F89509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5602B3C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0D41A322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4247441F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48DC5161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326AD" w:rsidRPr="006F3B1C">
        <w:rPr>
          <w:rFonts w:ascii="Arial Narrow" w:hAnsi="Arial Narrow" w:cstheme="minorHAnsi"/>
        </w:rPr>
        <w:t xml:space="preserve">CONTRATAÇÃO DE EMPRESA </w:t>
      </w:r>
      <w:r w:rsidR="00F326AD">
        <w:rPr>
          <w:rFonts w:ascii="Arial Narrow" w:hAnsi="Arial Narrow" w:cstheme="minorHAnsi"/>
        </w:rPr>
        <w:t xml:space="preserve">ESPECIALIZADA PARA EXECUÇÃO DE OBRAS DE DRENAGEM E PAVIMENTAÇÃO DA </w:t>
      </w:r>
      <w:r w:rsidR="00F326AD" w:rsidRPr="001A66FC">
        <w:rPr>
          <w:rFonts w:ascii="Arial Narrow" w:hAnsi="Arial Narrow" w:cstheme="minorHAnsi"/>
        </w:rPr>
        <w:t xml:space="preserve">RUA </w:t>
      </w:r>
      <w:r w:rsidR="001A66FC" w:rsidRPr="001A66FC">
        <w:rPr>
          <w:rFonts w:ascii="Arial Narrow" w:hAnsi="Arial Narrow" w:cstheme="minorHAnsi"/>
        </w:rPr>
        <w:t>IMIRIM</w:t>
      </w:r>
      <w:r w:rsidR="00F326AD" w:rsidRPr="001A66FC">
        <w:rPr>
          <w:rFonts w:ascii="Arial Narrow" w:hAnsi="Arial Narrow" w:cstheme="minorHAnsi"/>
        </w:rPr>
        <w:t xml:space="preserve"> (TRECHO 01) – CHÁCARA </w:t>
      </w:r>
      <w:r w:rsidR="001A66FC" w:rsidRPr="001A66FC">
        <w:rPr>
          <w:rFonts w:ascii="Arial Narrow" w:hAnsi="Arial Narrow" w:cstheme="minorHAnsi"/>
        </w:rPr>
        <w:t>IMIRIM</w:t>
      </w:r>
      <w:r w:rsidR="00F326AD" w:rsidRPr="001A66FC">
        <w:rPr>
          <w:rFonts w:ascii="Arial Narrow" w:hAnsi="Arial Narrow" w:cstheme="minorHAnsi"/>
        </w:rPr>
        <w:t xml:space="preserve"> – B</w:t>
      </w:r>
      <w:r w:rsidR="00F326AD" w:rsidRPr="00F326AD">
        <w:rPr>
          <w:rFonts w:ascii="Arial Narrow" w:hAnsi="Arial Narrow" w:cstheme="minorHAnsi"/>
        </w:rPr>
        <w:t>AIRRO LUIZ FAGUNDES, MAIRIPORÃ/SP</w:t>
      </w:r>
      <w:r w:rsidR="00724847" w:rsidRPr="0072484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VI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0E2CC1A2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6C23817A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237E11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5088E06B" w:rsidR="00A21119" w:rsidRPr="00CB3CDD" w:rsidRDefault="00132182" w:rsidP="00801CC9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AC6D70">
        <w:rPr>
          <w:rFonts w:ascii="Arial Narrow" w:hAnsi="Arial Narrow" w:cstheme="minorHAnsi"/>
          <w:sz w:val="24"/>
          <w:szCs w:val="24"/>
        </w:rPr>
        <w:t>a</w:t>
      </w:r>
      <w:r w:rsidR="00801CC9" w:rsidRPr="00F326AD">
        <w:rPr>
          <w:rFonts w:ascii="Arial Narrow" w:hAnsi="Arial Narrow" w:cstheme="minorHAnsi"/>
          <w:sz w:val="24"/>
          <w:szCs w:val="24"/>
        </w:rPr>
        <w:t xml:space="preserve"> </w:t>
      </w:r>
      <w:r w:rsidR="00F326AD" w:rsidRPr="00F326AD">
        <w:rPr>
          <w:rFonts w:ascii="Arial Narrow" w:hAnsi="Arial Narrow" w:cstheme="minorHAnsi"/>
          <w:sz w:val="24"/>
          <w:szCs w:val="24"/>
        </w:rPr>
        <w:t xml:space="preserve">CONTRATAÇÃO DE EMPRESA ESPECIALIZADA PARA EXECUÇÃO DE OBRAS DE DRENAGEM E PAVIMENTAÇÃO DA </w:t>
      </w:r>
      <w:r w:rsidR="00F326AD" w:rsidRPr="001A66FC">
        <w:rPr>
          <w:rFonts w:ascii="Arial Narrow" w:hAnsi="Arial Narrow" w:cstheme="minorHAnsi"/>
          <w:sz w:val="24"/>
          <w:szCs w:val="24"/>
        </w:rPr>
        <w:t xml:space="preserve">RUA </w:t>
      </w:r>
      <w:r w:rsidR="001A66FC" w:rsidRPr="001A66FC">
        <w:rPr>
          <w:rFonts w:ascii="Arial Narrow" w:hAnsi="Arial Narrow" w:cstheme="minorHAnsi"/>
          <w:sz w:val="24"/>
          <w:szCs w:val="24"/>
        </w:rPr>
        <w:t>IMIRIM</w:t>
      </w:r>
      <w:r w:rsidR="00F326AD" w:rsidRPr="001A66FC">
        <w:rPr>
          <w:rFonts w:ascii="Arial Narrow" w:hAnsi="Arial Narrow" w:cstheme="minorHAnsi"/>
          <w:sz w:val="24"/>
          <w:szCs w:val="24"/>
        </w:rPr>
        <w:t xml:space="preserve"> (TRECHO 01) – CHÁCARA </w:t>
      </w:r>
      <w:r w:rsidR="001A66FC" w:rsidRPr="001A66FC">
        <w:rPr>
          <w:rFonts w:ascii="Arial Narrow" w:hAnsi="Arial Narrow" w:cstheme="minorHAnsi"/>
          <w:sz w:val="24"/>
          <w:szCs w:val="24"/>
        </w:rPr>
        <w:t>IMIRIM</w:t>
      </w:r>
      <w:r w:rsidR="00F326AD" w:rsidRPr="001A66FC">
        <w:rPr>
          <w:rFonts w:ascii="Arial Narrow" w:hAnsi="Arial Narrow" w:cstheme="minorHAnsi"/>
          <w:sz w:val="24"/>
          <w:szCs w:val="24"/>
        </w:rPr>
        <w:t xml:space="preserve"> </w:t>
      </w:r>
      <w:r w:rsidR="00F326AD" w:rsidRPr="00F326AD">
        <w:rPr>
          <w:rFonts w:ascii="Arial Narrow" w:hAnsi="Arial Narrow" w:cstheme="minorHAnsi"/>
          <w:sz w:val="24"/>
          <w:szCs w:val="24"/>
        </w:rPr>
        <w:t>– BAIRRO LUIZ FAGUNDES, MAIRIPORÃ/SP</w:t>
      </w:r>
      <w:r w:rsidR="00195AB9" w:rsidRPr="00AC6D70">
        <w:rPr>
          <w:rFonts w:ascii="Arial Narrow" w:hAnsi="Arial Narrow" w:cstheme="minorHAnsi"/>
          <w:sz w:val="24"/>
          <w:szCs w:val="24"/>
        </w:rPr>
        <w:t>,</w:t>
      </w:r>
      <w:r w:rsidR="00195AB9" w:rsidRPr="00195AB9">
        <w:rPr>
          <w:rFonts w:ascii="Arial Narrow" w:hAnsi="Arial Narrow" w:cstheme="minorHAnsi"/>
          <w:sz w:val="24"/>
          <w:szCs w:val="24"/>
        </w:rPr>
        <w:t xml:space="preserve"> com fornecimento de mão de</w:t>
      </w:r>
      <w:r w:rsidR="00195AB9">
        <w:rPr>
          <w:rFonts w:ascii="Arial Narrow" w:hAnsi="Arial Narrow" w:cstheme="minorHAnsi"/>
          <w:sz w:val="24"/>
          <w:szCs w:val="24"/>
        </w:rPr>
        <w:t xml:space="preserve"> obra, equipamentos e materiais</w:t>
      </w:r>
      <w:r w:rsidR="00B43953" w:rsidRPr="00CB3CDD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801CC9">
      <w:pPr>
        <w:pStyle w:val="PargrafodaLista"/>
        <w:numPr>
          <w:ilvl w:val="1"/>
          <w:numId w:val="16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Pr="00CB3CDD" w:rsidRDefault="00132182" w:rsidP="00801CC9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C85863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97A963E" w14:textId="77777777" w:rsidR="00A21119" w:rsidRPr="00CB3CDD" w:rsidRDefault="00132182" w:rsidP="00801CC9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801CC9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6087BBA2" w:rsidR="00A21119" w:rsidRPr="00CB3CDD" w:rsidRDefault="00132182" w:rsidP="00801CC9">
      <w:pPr>
        <w:pStyle w:val="PargrafodaLista"/>
        <w:numPr>
          <w:ilvl w:val="1"/>
          <w:numId w:val="15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TERCEIRA – PRAZO, PRORROGAÇÃO, VALOR, PREÇO E REAJUSTE</w:t>
      </w:r>
    </w:p>
    <w:p w14:paraId="4CD3F691" w14:textId="77777777" w:rsidR="00001891" w:rsidRPr="00CB3CDD" w:rsidRDefault="00001891" w:rsidP="00001891">
      <w:pPr>
        <w:pStyle w:val="PargrafodaLista"/>
        <w:numPr>
          <w:ilvl w:val="1"/>
          <w:numId w:val="14"/>
        </w:numPr>
        <w:tabs>
          <w:tab w:val="left" w:pos="567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392C8718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64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AC6D70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75AF5903" w14:textId="77777777" w:rsidR="00001891" w:rsidRDefault="00132182" w:rsidP="00AC6D70">
      <w:pPr>
        <w:pStyle w:val="PargrafodaLista"/>
        <w:numPr>
          <w:ilvl w:val="1"/>
          <w:numId w:val="14"/>
        </w:numPr>
        <w:tabs>
          <w:tab w:val="left" w:pos="450"/>
          <w:tab w:val="left" w:pos="851"/>
          <w:tab w:val="left" w:pos="326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presente Contrato será regido pelo regime de “empreitada por preço global”. </w:t>
      </w:r>
    </w:p>
    <w:p w14:paraId="01D76A55" w14:textId="62F6B64F" w:rsidR="00A21119" w:rsidRPr="00AC6D70" w:rsidRDefault="00132182" w:rsidP="00001891">
      <w:pPr>
        <w:pStyle w:val="PargrafodaLista"/>
        <w:numPr>
          <w:ilvl w:val="1"/>
          <w:numId w:val="14"/>
        </w:numPr>
        <w:tabs>
          <w:tab w:val="left" w:pos="450"/>
          <w:tab w:val="left" w:pos="851"/>
          <w:tab w:val="left" w:pos="4820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4016FD12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55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4CF76C3D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45"/>
          <w:tab w:val="left" w:pos="851"/>
          <w:tab w:val="left" w:pos="6552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77777777" w:rsidR="00A21119" w:rsidRDefault="00132182" w:rsidP="00237E11">
      <w:pPr>
        <w:pStyle w:val="PargrafodaLista"/>
        <w:numPr>
          <w:ilvl w:val="1"/>
          <w:numId w:val="14"/>
        </w:numPr>
        <w:tabs>
          <w:tab w:val="left" w:pos="46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0032FDA9" w:rsidR="00B46746" w:rsidRDefault="007813EB" w:rsidP="001A66FC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</w:t>
            </w:r>
            <w:r w:rsidR="001A66FC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969" w:type="dxa"/>
          </w:tcPr>
          <w:p w14:paraId="79AC8632" w14:textId="4B86E497" w:rsidR="00B46746" w:rsidRPr="00AC6D70" w:rsidRDefault="00AC6D70" w:rsidP="00AC6D70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05 – Transferências e convênios vinculados – Min. Desenv. Regional. – REP. 92</w:t>
            </w:r>
            <w:r w:rsidR="001A66FC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140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5/2021.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1E7D70B7" w:rsidR="00B46746" w:rsidRDefault="00AC6D70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969" w:type="dxa"/>
          </w:tcPr>
          <w:p w14:paraId="77134CC5" w14:textId="6B890C67" w:rsidR="00B46746" w:rsidRPr="007813EB" w:rsidRDefault="00AC6D70" w:rsidP="007813EB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 – Royalties da exploração de petróleo e gás natural. 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33BB3F81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67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Pr="00CB3CDD" w:rsidRDefault="00132182" w:rsidP="00237E11">
      <w:pPr>
        <w:pStyle w:val="PargrafodaLista"/>
        <w:numPr>
          <w:ilvl w:val="2"/>
          <w:numId w:val="14"/>
        </w:numPr>
        <w:tabs>
          <w:tab w:val="left" w:pos="851"/>
          <w:tab w:val="left" w:pos="1323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155FC42A" w14:textId="0205F64C" w:rsidR="00A21119" w:rsidRPr="00CB3CDD" w:rsidRDefault="00132182" w:rsidP="00237E11">
      <w:pPr>
        <w:pStyle w:val="PargrafodaLista"/>
        <w:numPr>
          <w:ilvl w:val="2"/>
          <w:numId w:val="14"/>
        </w:numPr>
        <w:tabs>
          <w:tab w:val="left" w:pos="851"/>
          <w:tab w:val="left" w:pos="1316"/>
          <w:tab w:val="left" w:pos="4717"/>
          <w:tab w:val="left" w:pos="5865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data base </w:t>
      </w:r>
      <w:r w:rsidR="00001891" w:rsidRPr="00CB3CDD">
        <w:rPr>
          <w:rFonts w:ascii="Arial Narrow" w:hAnsi="Arial Narrow" w:cstheme="minorHAnsi"/>
          <w:sz w:val="24"/>
          <w:szCs w:val="24"/>
        </w:rPr>
        <w:t>adotada será</w:t>
      </w:r>
      <w:r w:rsidR="00001891">
        <w:rPr>
          <w:rFonts w:ascii="Arial Narrow" w:hAnsi="Arial Narrow" w:cstheme="minorHAnsi"/>
          <w:sz w:val="24"/>
          <w:szCs w:val="24"/>
        </w:rPr>
        <w:t xml:space="preserve"> </w:t>
      </w:r>
      <w:r w:rsidR="00001891" w:rsidRPr="00DD61A3">
        <w:rPr>
          <w:rFonts w:ascii="Arial Narrow" w:hAnsi="Arial Narrow" w:cstheme="minorHAnsi"/>
          <w:b/>
          <w:sz w:val="24"/>
          <w:szCs w:val="24"/>
        </w:rPr>
        <w:t>abril /2024</w:t>
      </w:r>
      <w:r w:rsidR="00001891"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5F54A7D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55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45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237E11">
      <w:pPr>
        <w:pStyle w:val="PargrafodaLista"/>
        <w:numPr>
          <w:ilvl w:val="1"/>
          <w:numId w:val="14"/>
        </w:numPr>
        <w:tabs>
          <w:tab w:val="left" w:pos="572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A965E50" w14:textId="77777777" w:rsidR="001D41C1" w:rsidRDefault="001D41C1" w:rsidP="001D41C1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05ACF650" w14:textId="77777777" w:rsidR="001D41C1" w:rsidRPr="00406B30" w:rsidRDefault="001D41C1" w:rsidP="001D41C1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Concluída a instrução do requerimento, a Administração terá o prazo de 15 (quinze) dias para decidir sobre os pedidos de repactuação de preços e reequilíbrio econômico financeiro, admitida a prorrogação motivada por igual período.</w:t>
      </w:r>
    </w:p>
    <w:p w14:paraId="3F9CCDE5" w14:textId="77777777" w:rsidR="00A21119" w:rsidRPr="00CB3CDD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IV – DAS OBRIGAÇÕES DA CONTRATADA</w:t>
      </w:r>
    </w:p>
    <w:p w14:paraId="7D93AA2C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45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24F44DFA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98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74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27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5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9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7FEAC09F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9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9"/>
          <w:tab w:val="left" w:pos="851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53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8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58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53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608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3C4C1245" w14:textId="77777777" w:rsidR="001D41C1" w:rsidRPr="00CB3CDD" w:rsidRDefault="001D41C1" w:rsidP="001D41C1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Obriga-se ao cumprimento do prazo cinco anos de garantia do objeto, conforme determinado pelo art. 618 da Lei nº 10.406/2002 – Código Civil;</w:t>
      </w:r>
    </w:p>
    <w:p w14:paraId="59BD1E68" w14:textId="19857721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606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Default="00132182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</w:t>
      </w:r>
      <w:r w:rsidR="00B46746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70145D36" w14:textId="77777777" w:rsidR="001D41C1" w:rsidRPr="00CB3CDD" w:rsidRDefault="001D41C1" w:rsidP="001D41C1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Obedecer às normas previstas no art. 45 e seus incisos da Lei nº 14.133/2021, no que for pertinente ao 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lastRenderedPageBreak/>
        <w:t>objeto contratado;</w:t>
      </w:r>
    </w:p>
    <w:p w14:paraId="3BBD995A" w14:textId="7F0DA22F" w:rsidR="00A21119" w:rsidRDefault="00132182" w:rsidP="00237E11">
      <w:pPr>
        <w:pStyle w:val="PargrafodaLista"/>
        <w:numPr>
          <w:ilvl w:val="1"/>
          <w:numId w:val="13"/>
        </w:numPr>
        <w:tabs>
          <w:tab w:val="left" w:pos="577"/>
          <w:tab w:val="left" w:pos="851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08475D3C" w14:textId="1F9DDF2E" w:rsidR="00B46746" w:rsidRPr="00CB3CDD" w:rsidRDefault="00B46746" w:rsidP="00237E11">
      <w:pPr>
        <w:pStyle w:val="PargrafodaLista"/>
        <w:numPr>
          <w:ilvl w:val="1"/>
          <w:numId w:val="13"/>
        </w:numPr>
        <w:tabs>
          <w:tab w:val="left" w:pos="577"/>
          <w:tab w:val="left" w:pos="851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no Concorrência Eletrônica nº </w:t>
      </w:r>
      <w:r w:rsidR="00822548">
        <w:rPr>
          <w:rFonts w:ascii="Arial Narrow" w:eastAsia="MS Mincho" w:hAnsi="Arial Narrow" w:cstheme="minorHAnsi"/>
          <w:sz w:val="24"/>
          <w:szCs w:val="24"/>
          <w:lang w:eastAsia="pt-BR"/>
        </w:rPr>
        <w:t>004/2024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77777777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V – DAS OBRIGAÇÕES DA CONTRATANTE</w:t>
      </w:r>
    </w:p>
    <w:p w14:paraId="47DD9F94" w14:textId="2A5E014C" w:rsidR="00A21119" w:rsidRPr="00CB3CDD" w:rsidRDefault="00132182" w:rsidP="00B46746">
      <w:pPr>
        <w:pStyle w:val="Corpodetexto"/>
        <w:numPr>
          <w:ilvl w:val="1"/>
          <w:numId w:val="12"/>
        </w:numPr>
        <w:tabs>
          <w:tab w:val="left" w:pos="851"/>
        </w:tabs>
        <w:spacing w:before="100"/>
        <w:ind w:left="0" w:firstLine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35FA56D8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51297A87" w14:textId="2918EE6F" w:rsidR="00A21119" w:rsidRPr="00CB3CDD" w:rsidRDefault="00487A97" w:rsidP="00237E11">
      <w:pPr>
        <w:pStyle w:val="PargrafodaLista"/>
        <w:numPr>
          <w:ilvl w:val="1"/>
          <w:numId w:val="11"/>
        </w:numPr>
        <w:tabs>
          <w:tab w:val="left" w:pos="48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</w:t>
      </w:r>
      <w:r w:rsidR="00132182" w:rsidRPr="00CB3CDD">
        <w:rPr>
          <w:rFonts w:ascii="Arial Narrow" w:hAnsi="Arial Narrow" w:cstheme="minorHAnsi"/>
          <w:sz w:val="24"/>
          <w:szCs w:val="24"/>
        </w:rPr>
        <w:t>.</w:t>
      </w:r>
    </w:p>
    <w:p w14:paraId="3F4E7FAF" w14:textId="77777777" w:rsidR="00A21119" w:rsidRPr="00CB3CDD" w:rsidRDefault="00132182" w:rsidP="00237E11">
      <w:pPr>
        <w:pStyle w:val="PargrafodaLista"/>
        <w:numPr>
          <w:ilvl w:val="1"/>
          <w:numId w:val="11"/>
        </w:numPr>
        <w:tabs>
          <w:tab w:val="left" w:pos="467"/>
          <w:tab w:val="left" w:pos="851"/>
        </w:tabs>
        <w:spacing w:before="119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237E11">
      <w:pPr>
        <w:pStyle w:val="PargrafodaLista"/>
        <w:numPr>
          <w:ilvl w:val="2"/>
          <w:numId w:val="11"/>
        </w:numPr>
        <w:tabs>
          <w:tab w:val="left" w:pos="851"/>
          <w:tab w:val="left" w:pos="1203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1F220687" w:rsidR="00A21119" w:rsidRDefault="00132182" w:rsidP="00237E11">
      <w:pPr>
        <w:pStyle w:val="PargrafodaLista"/>
        <w:numPr>
          <w:ilvl w:val="2"/>
          <w:numId w:val="11"/>
        </w:numPr>
        <w:tabs>
          <w:tab w:val="left" w:pos="851"/>
          <w:tab w:val="left" w:pos="1184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822548">
        <w:rPr>
          <w:rFonts w:ascii="Arial Narrow" w:hAnsi="Arial Narrow" w:cstheme="minorHAnsi"/>
          <w:sz w:val="24"/>
          <w:szCs w:val="24"/>
        </w:rPr>
        <w:t>004/2024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2004E627" w:rsidR="003E0369" w:rsidRPr="00CB3CDD" w:rsidRDefault="003E0369" w:rsidP="00237E11">
      <w:pPr>
        <w:pStyle w:val="PargrafodaLista"/>
        <w:numPr>
          <w:ilvl w:val="2"/>
          <w:numId w:val="11"/>
        </w:numPr>
        <w:tabs>
          <w:tab w:val="left" w:pos="851"/>
          <w:tab w:val="left" w:pos="1184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Documentos comprobatórios da manutenção das condições de habilitação, conforme exigido no da Concorrência Eletrônica nº edital;</w:t>
      </w:r>
    </w:p>
    <w:p w14:paraId="69F1B257" w14:textId="63B3748E" w:rsidR="00A21119" w:rsidRPr="00CB3CDD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 w:rsidR="00487A97"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0EDFC859" w14:textId="4D63463F" w:rsidR="00487A97" w:rsidRPr="00CB3CDD" w:rsidRDefault="00487A97" w:rsidP="00487A97">
      <w:pPr>
        <w:pStyle w:val="PargrafodaList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(a)</w:t>
      </w:r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3A15B076" w14:textId="77777777" w:rsidR="00487A97" w:rsidRPr="00CB3CDD" w:rsidRDefault="00487A97" w:rsidP="00487A97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>
        <w:rPr>
          <w:rFonts w:ascii="Arial Narrow" w:hAnsi="Arial Narrow" w:cstheme="minorHAnsi"/>
          <w:sz w:val="24"/>
          <w:szCs w:val="24"/>
        </w:rPr>
        <w:t xml:space="preserve">Secretaria Municipal de Obras e Planejamento </w:t>
      </w:r>
      <w:r w:rsidRPr="00CB3CDD">
        <w:rPr>
          <w:rFonts w:ascii="Arial Narrow" w:hAnsi="Arial Narrow" w:cstheme="minorHAnsi"/>
          <w:sz w:val="24"/>
          <w:szCs w:val="24"/>
        </w:rPr>
        <w:t>irá acompanhar, fiscalizar, receber e atestar a qualidade dos serviços executados pela empresa contratada para a execução do objeto contratual;</w:t>
      </w:r>
    </w:p>
    <w:p w14:paraId="6D1F6632" w14:textId="77777777" w:rsidR="00487A97" w:rsidRPr="00CB3CDD" w:rsidRDefault="00487A97" w:rsidP="00487A97">
      <w:pPr>
        <w:pStyle w:val="PargrafodaList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68A0895E" w14:textId="77777777" w:rsidR="00487A97" w:rsidRPr="00CB3CDD" w:rsidRDefault="00487A97" w:rsidP="00487A97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>
        <w:rPr>
          <w:rFonts w:ascii="Arial Narrow" w:hAnsi="Arial Narrow" w:cstheme="minorHAnsi"/>
          <w:sz w:val="24"/>
          <w:szCs w:val="24"/>
        </w:rPr>
        <w:t xml:space="preserve">Secretaria </w:t>
      </w:r>
      <w:r>
        <w:rPr>
          <w:rFonts w:ascii="Arial Narrow" w:hAnsi="Arial Narrow" w:cstheme="minorHAnsi"/>
          <w:sz w:val="24"/>
          <w:szCs w:val="24"/>
        </w:rPr>
        <w:lastRenderedPageBreak/>
        <w:t>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após decorridos 60 (sessenta) dias da emissão do Termo de Recebimento Provisório.</w:t>
      </w:r>
    </w:p>
    <w:p w14:paraId="71C2C911" w14:textId="77777777" w:rsidR="00487A97" w:rsidRDefault="00487A97" w:rsidP="00487A97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58A87CEC" w14:textId="77777777" w:rsidR="00487A97" w:rsidRPr="00CB3CDD" w:rsidRDefault="00487A97" w:rsidP="00487A97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014D2471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VIII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3C0E6B14" w14:textId="38B6EA48" w:rsidR="00A21119" w:rsidRPr="00CB3CDD" w:rsidRDefault="00132182" w:rsidP="00237E11">
      <w:pPr>
        <w:pStyle w:val="PargrafodaLista"/>
        <w:numPr>
          <w:ilvl w:val="1"/>
          <w:numId w:val="9"/>
        </w:numPr>
        <w:tabs>
          <w:tab w:val="left" w:pos="47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67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55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48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55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7CA42E28" w:rsidR="00A21119" w:rsidRPr="00CB3CDD" w:rsidRDefault="00132182" w:rsidP="00237E11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IX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364E0898" w14:textId="54F7EB9E" w:rsidR="00A21119" w:rsidRPr="00CB3CDD" w:rsidRDefault="00132182" w:rsidP="00237E11">
      <w:pPr>
        <w:pStyle w:val="PargrafodaLista"/>
        <w:numPr>
          <w:ilvl w:val="1"/>
          <w:numId w:val="8"/>
        </w:numPr>
        <w:tabs>
          <w:tab w:val="left" w:pos="53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</w:t>
      </w:r>
      <w:r w:rsidR="00487A97">
        <w:rPr>
          <w:rFonts w:ascii="Arial Narrow" w:hAnsi="Arial Narrow" w:cstheme="minorHAnsi"/>
          <w:sz w:val="24"/>
          <w:szCs w:val="24"/>
        </w:rPr>
        <w:t>, conforme disposto no Edital e no art.</w:t>
      </w:r>
      <w:r w:rsidR="00D6770F">
        <w:rPr>
          <w:rFonts w:ascii="Arial Narrow" w:hAnsi="Arial Narrow" w:cstheme="minorHAnsi"/>
          <w:sz w:val="24"/>
          <w:szCs w:val="24"/>
        </w:rPr>
        <w:t xml:space="preserve"> 156</w:t>
      </w:r>
      <w:r w:rsidR="00487A97">
        <w:rPr>
          <w:rFonts w:ascii="Arial Narrow" w:hAnsi="Arial Narrow" w:cstheme="minorHAnsi"/>
          <w:sz w:val="24"/>
          <w:szCs w:val="24"/>
        </w:rPr>
        <w:t xml:space="preserve"> </w:t>
      </w:r>
      <w:r w:rsidR="00D6770F">
        <w:rPr>
          <w:rFonts w:ascii="Arial Narrow" w:hAnsi="Arial Narrow" w:cstheme="minorHAnsi"/>
          <w:sz w:val="24"/>
          <w:szCs w:val="24"/>
        </w:rPr>
        <w:t>d</w:t>
      </w:r>
      <w:r w:rsidR="00487A97">
        <w:rPr>
          <w:rFonts w:ascii="Arial Narrow" w:hAnsi="Arial Narrow" w:cstheme="minorHAnsi"/>
          <w:sz w:val="24"/>
          <w:szCs w:val="24"/>
        </w:rPr>
        <w:t>a Lei Federal 14.133/2021</w:t>
      </w:r>
      <w:r w:rsidRPr="00CB3CDD">
        <w:rPr>
          <w:rFonts w:ascii="Arial Narrow" w:hAnsi="Arial Narrow" w:cstheme="minorHAnsi"/>
          <w:sz w:val="24"/>
          <w:szCs w:val="24"/>
        </w:rPr>
        <w:t>, salvo a superveniência comprovada de motivo de força maior, desde que aceito pelo Município.</w:t>
      </w:r>
    </w:p>
    <w:p w14:paraId="59BCFB18" w14:textId="77777777" w:rsidR="00A21119" w:rsidRPr="00CB3CDD" w:rsidRDefault="00132182" w:rsidP="00237E11">
      <w:pPr>
        <w:pStyle w:val="PargrafodaLista"/>
        <w:numPr>
          <w:ilvl w:val="1"/>
          <w:numId w:val="8"/>
        </w:numPr>
        <w:tabs>
          <w:tab w:val="left" w:pos="445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435B467" w14:textId="780E6E58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– DA </w:t>
      </w:r>
      <w:r w:rsidR="00487A97">
        <w:rPr>
          <w:rFonts w:ascii="Arial Narrow" w:hAnsi="Arial Narrow" w:cstheme="minorHAnsi"/>
        </w:rPr>
        <w:t>EXTINÇÃO DO CONTRATO</w:t>
      </w:r>
    </w:p>
    <w:p w14:paraId="7081F4CB" w14:textId="77777777" w:rsidR="00487A97" w:rsidRPr="00CB3CDD" w:rsidRDefault="00487A97" w:rsidP="00487A97">
      <w:pPr>
        <w:pStyle w:val="PargrafodaLista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a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44990C0D" w14:textId="77777777" w:rsidR="00487A97" w:rsidRPr="00CB3CDD" w:rsidRDefault="00487A97" w:rsidP="00487A97">
      <w:pPr>
        <w:pStyle w:val="PargrafodaLista"/>
        <w:numPr>
          <w:ilvl w:val="2"/>
          <w:numId w:val="7"/>
        </w:numPr>
        <w:tabs>
          <w:tab w:val="left" w:pos="993"/>
        </w:tabs>
        <w:spacing w:before="121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3E7035C0" w14:textId="77777777" w:rsidR="00487A97" w:rsidRPr="00CB3CDD" w:rsidRDefault="00487A97" w:rsidP="00487A97">
      <w:pPr>
        <w:pStyle w:val="PargrafodaLista"/>
        <w:numPr>
          <w:ilvl w:val="2"/>
          <w:numId w:val="7"/>
        </w:numPr>
        <w:tabs>
          <w:tab w:val="left" w:pos="993"/>
        </w:tabs>
        <w:spacing w:before="118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71CAD738" w14:textId="77777777" w:rsidR="00487A97" w:rsidRPr="00CB3CDD" w:rsidRDefault="00487A97" w:rsidP="00487A97">
      <w:pPr>
        <w:pStyle w:val="PargrafodaLista"/>
        <w:numPr>
          <w:ilvl w:val="2"/>
          <w:numId w:val="7"/>
        </w:numPr>
        <w:tabs>
          <w:tab w:val="left" w:pos="993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0DAF82B2" w14:textId="77777777" w:rsidR="00487A97" w:rsidRPr="00CB3CDD" w:rsidRDefault="00487A97" w:rsidP="00487A97">
      <w:pPr>
        <w:pStyle w:val="PargrafodaLista"/>
        <w:numPr>
          <w:ilvl w:val="2"/>
          <w:numId w:val="7"/>
        </w:numPr>
        <w:tabs>
          <w:tab w:val="left" w:pos="993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2135AA2D" w14:textId="77777777" w:rsidR="00487A97" w:rsidRDefault="00487A97" w:rsidP="00487A97">
      <w:pPr>
        <w:pStyle w:val="PargrafodaLista"/>
        <w:numPr>
          <w:ilvl w:val="2"/>
          <w:numId w:val="7"/>
        </w:numPr>
        <w:tabs>
          <w:tab w:val="left" w:pos="993"/>
        </w:tabs>
        <w:spacing w:before="122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22CE4D14" w14:textId="77777777" w:rsidR="00487A97" w:rsidRDefault="00487A97" w:rsidP="00487A9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Constituem motivos para extinção contratual, as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</w:t>
      </w:r>
      <w:r>
        <w:rPr>
          <w:rFonts w:ascii="Arial Narrow" w:hAnsi="Arial Narrow" w:cstheme="minorHAnsi"/>
          <w:sz w:val="24"/>
          <w:szCs w:val="24"/>
        </w:rPr>
        <w:lastRenderedPageBreak/>
        <w:t>processados nos termos dos artigos 138 e 139 do mesmo diploma legal, reduzido a termo e juntado aos autos do processo.</w:t>
      </w:r>
    </w:p>
    <w:p w14:paraId="5F6FABBD" w14:textId="77777777" w:rsidR="00487A97" w:rsidRDefault="00487A97" w:rsidP="00487A9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5A1C69B2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0F0FAB0F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6722064F" w14:textId="77777777" w:rsid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2AD0A239" w14:textId="4C48F5A3" w:rsidR="00A21119" w:rsidRP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="00132182" w:rsidRPr="00487A97">
        <w:rPr>
          <w:rFonts w:ascii="Arial Narrow" w:hAnsi="Arial Narrow" w:cstheme="minorHAnsi"/>
          <w:sz w:val="24"/>
          <w:szCs w:val="24"/>
        </w:rPr>
        <w:t>.</w:t>
      </w:r>
    </w:p>
    <w:p w14:paraId="25AA6C67" w14:textId="74929BC1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 – DA FUNDAMENTAÇÃO LEGAL</w:t>
      </w:r>
    </w:p>
    <w:p w14:paraId="160D63B1" w14:textId="1FAE013F" w:rsidR="00A21119" w:rsidRPr="00CB3CDD" w:rsidRDefault="00132182" w:rsidP="00237E11">
      <w:pPr>
        <w:pStyle w:val="Corpodetexto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11.1 </w:t>
      </w: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5CD898AD" w14:textId="77777777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XII – DAS DISPOSIÇÕES GERAIS E FINAIS</w:t>
      </w:r>
    </w:p>
    <w:p w14:paraId="7C660B0C" w14:textId="681657DE" w:rsidR="00A21119" w:rsidRPr="00CB3CDD" w:rsidRDefault="00132182" w:rsidP="00237E11">
      <w:pPr>
        <w:pStyle w:val="PargrafodaLista"/>
        <w:numPr>
          <w:ilvl w:val="1"/>
          <w:numId w:val="6"/>
        </w:numPr>
        <w:tabs>
          <w:tab w:val="left" w:pos="572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822548">
        <w:rPr>
          <w:rFonts w:ascii="Arial Narrow" w:hAnsi="Arial Narrow" w:cstheme="minorHAnsi"/>
          <w:sz w:val="24"/>
          <w:szCs w:val="24"/>
        </w:rPr>
        <w:t>004/2024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237E11">
      <w:pPr>
        <w:pStyle w:val="PargrafodaLista"/>
        <w:numPr>
          <w:ilvl w:val="1"/>
          <w:numId w:val="6"/>
        </w:numPr>
        <w:tabs>
          <w:tab w:val="left" w:pos="57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237E11">
      <w:pPr>
        <w:pStyle w:val="PargrafodaLista"/>
        <w:numPr>
          <w:ilvl w:val="1"/>
          <w:numId w:val="6"/>
        </w:numPr>
        <w:tabs>
          <w:tab w:val="left" w:pos="596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495254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124C28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000DBB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61mQIAAJgFAAAOAAAAZHJzL2Uyb0RvYy54bWysVNtu2zAMfR+wfxD0uKG1naV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lastRenderedPageBreak/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2A402CCE" w:rsidR="00ED2895" w:rsidRPr="00CB3CDD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OBJETO:</w:t>
      </w:r>
      <w:r w:rsidR="00ED2895" w:rsidRPr="00F326AD">
        <w:rPr>
          <w:rFonts w:ascii="Arial Narrow" w:hAnsi="Arial Narrow" w:cstheme="minorHAnsi"/>
          <w:b w:val="0"/>
        </w:rPr>
        <w:t xml:space="preserve"> </w:t>
      </w:r>
      <w:r w:rsidR="00F326AD" w:rsidRPr="00F326AD">
        <w:rPr>
          <w:rFonts w:ascii="Arial Narrow" w:hAnsi="Arial Narrow" w:cstheme="minorHAnsi"/>
          <w:b w:val="0"/>
        </w:rPr>
        <w:t xml:space="preserve">CONTRATAÇÃO DE EMPRESA ESPECIALIZADA PARA EXECUÇÃO DE OBRAS DE DRENAGEM E PAVIMENTAÇÃO DA </w:t>
      </w:r>
      <w:r w:rsidR="00F326AD" w:rsidRPr="00316E5F">
        <w:rPr>
          <w:rFonts w:ascii="Arial Narrow" w:hAnsi="Arial Narrow" w:cstheme="minorHAnsi"/>
          <w:b w:val="0"/>
        </w:rPr>
        <w:t xml:space="preserve">RUA </w:t>
      </w:r>
      <w:r w:rsidR="001A66FC" w:rsidRPr="00316E5F">
        <w:rPr>
          <w:rFonts w:ascii="Arial Narrow" w:hAnsi="Arial Narrow" w:cstheme="minorHAnsi"/>
          <w:b w:val="0"/>
        </w:rPr>
        <w:t>IMIRIM</w:t>
      </w:r>
      <w:r w:rsidR="00F326AD" w:rsidRPr="00316E5F">
        <w:rPr>
          <w:rFonts w:ascii="Arial Narrow" w:hAnsi="Arial Narrow" w:cstheme="minorHAnsi"/>
          <w:b w:val="0"/>
        </w:rPr>
        <w:t xml:space="preserve"> (TRECHO 01) – CHÁCARA </w:t>
      </w:r>
      <w:r w:rsidR="001A66FC" w:rsidRPr="00316E5F">
        <w:rPr>
          <w:rFonts w:ascii="Arial Narrow" w:hAnsi="Arial Narrow" w:cstheme="minorHAnsi"/>
          <w:b w:val="0"/>
        </w:rPr>
        <w:t>IMIRIM</w:t>
      </w:r>
      <w:r w:rsidR="00F326AD" w:rsidRPr="00F326AD">
        <w:rPr>
          <w:rFonts w:ascii="Arial Narrow" w:hAnsi="Arial Narrow" w:cstheme="minorHAnsi"/>
          <w:b w:val="0"/>
        </w:rPr>
        <w:t xml:space="preserve"> – BAIRRO LUIZ FAGUNDES, MAIRIPORÃ/SP</w:t>
      </w:r>
      <w:r w:rsidR="00724847" w:rsidRPr="0072484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é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781ED3C8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22548">
        <w:rPr>
          <w:rFonts w:ascii="Arial Narrow" w:hAnsi="Arial Narrow" w:cstheme="minorHAnsi"/>
          <w:b/>
          <w:sz w:val="24"/>
          <w:szCs w:val="24"/>
        </w:rPr>
        <w:t>004/2024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760965E8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326AD">
        <w:rPr>
          <w:rFonts w:ascii="Arial Narrow" w:hAnsi="Arial Narrow" w:cstheme="minorHAnsi"/>
          <w:b/>
          <w:sz w:val="24"/>
          <w:szCs w:val="24"/>
        </w:rPr>
        <w:t>10.706/2024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53FE5325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F326AD" w:rsidRPr="006F3B1C">
        <w:rPr>
          <w:rFonts w:ascii="Arial Narrow" w:hAnsi="Arial Narrow" w:cstheme="minorHAnsi"/>
        </w:rPr>
        <w:t xml:space="preserve">CONTRATAÇÃO DE EMPRESA </w:t>
      </w:r>
      <w:r w:rsidR="00F326AD">
        <w:rPr>
          <w:rFonts w:ascii="Arial Narrow" w:hAnsi="Arial Narrow" w:cstheme="minorHAnsi"/>
        </w:rPr>
        <w:t xml:space="preserve">ESPECIALIZADA PARA EXECUÇÃO DE OBRAS DE DRENAGEM E PAVIMENTAÇÃO DA </w:t>
      </w:r>
      <w:r w:rsidR="00F326AD" w:rsidRPr="00316E5F">
        <w:rPr>
          <w:rFonts w:ascii="Arial Narrow" w:hAnsi="Arial Narrow" w:cstheme="minorHAnsi"/>
        </w:rPr>
        <w:t xml:space="preserve">RUA </w:t>
      </w:r>
      <w:r w:rsidR="001A66FC" w:rsidRPr="00316E5F">
        <w:rPr>
          <w:rFonts w:ascii="Arial Narrow" w:hAnsi="Arial Narrow" w:cstheme="minorHAnsi"/>
        </w:rPr>
        <w:t>IMIRIM</w:t>
      </w:r>
      <w:r w:rsidR="00F326AD" w:rsidRPr="00316E5F">
        <w:rPr>
          <w:rFonts w:ascii="Arial Narrow" w:hAnsi="Arial Narrow" w:cstheme="minorHAnsi"/>
        </w:rPr>
        <w:t xml:space="preserve"> (TRECHO 01) – CHÁCARA </w:t>
      </w:r>
      <w:r w:rsidR="001A66FC" w:rsidRPr="00316E5F">
        <w:rPr>
          <w:rFonts w:ascii="Arial Narrow" w:hAnsi="Arial Narrow" w:cstheme="minorHAnsi"/>
        </w:rPr>
        <w:t>IMIRIM</w:t>
      </w:r>
      <w:r w:rsidR="00F326AD" w:rsidRPr="00316E5F">
        <w:rPr>
          <w:rFonts w:ascii="Arial Narrow" w:hAnsi="Arial Narrow" w:cstheme="minorHAnsi"/>
        </w:rPr>
        <w:t xml:space="preserve"> – BAIRRO</w:t>
      </w:r>
      <w:r w:rsidR="00F326AD" w:rsidRPr="00F326AD">
        <w:rPr>
          <w:rFonts w:ascii="Arial Narrow" w:hAnsi="Arial Narrow" w:cstheme="minorHAnsi"/>
        </w:rPr>
        <w:t xml:space="preserve"> LUIZ FAGUNDES, MAIRIPORÃ/SP</w:t>
      </w:r>
      <w:r w:rsidR="00724847" w:rsidRPr="0072484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>https://protocolo.cidadao.conam.com.br/mairipora/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F353A">
      <w:headerReference w:type="default" r:id="rId9"/>
      <w:footerReference w:type="default" r:id="rId10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4C0D19" w:rsidRDefault="004C0D19">
      <w:r>
        <w:separator/>
      </w:r>
    </w:p>
  </w:endnote>
  <w:endnote w:type="continuationSeparator" w:id="0">
    <w:p w14:paraId="38F394C2" w14:textId="77777777" w:rsidR="004C0D19" w:rsidRDefault="004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1F8EE6" w14:textId="4E3BCDD5" w:rsidR="004C0D19" w:rsidRPr="00EF353A" w:rsidRDefault="004C0D19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559A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559A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17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4C0D19" w:rsidRDefault="004C0D1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4C0D19" w:rsidRDefault="004C0D19">
      <w:r>
        <w:separator/>
      </w:r>
    </w:p>
  </w:footnote>
  <w:footnote w:type="continuationSeparator" w:id="0">
    <w:p w14:paraId="7ED7CC35" w14:textId="77777777" w:rsidR="004C0D19" w:rsidRDefault="004C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4C0D19" w:rsidRDefault="004C0D19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4C0D19" w:rsidRDefault="004C0D19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  <w:jc w:val="left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  <w:jc w:val="left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6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7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8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2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5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6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7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8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  <w:jc w:val="left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0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1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2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3">
    <w:nsid w:val="4A40452D"/>
    <w:multiLevelType w:val="hybridMultilevel"/>
    <w:tmpl w:val="6DB2C774"/>
    <w:lvl w:ilvl="0" w:tplc="17209804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5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0EB48432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3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4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5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6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8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39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1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3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4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5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45"/>
  </w:num>
  <w:num w:numId="3">
    <w:abstractNumId w:val="3"/>
  </w:num>
  <w:num w:numId="4">
    <w:abstractNumId w:val="26"/>
  </w:num>
  <w:num w:numId="5">
    <w:abstractNumId w:val="43"/>
  </w:num>
  <w:num w:numId="6">
    <w:abstractNumId w:val="0"/>
  </w:num>
  <w:num w:numId="7">
    <w:abstractNumId w:val="11"/>
  </w:num>
  <w:num w:numId="8">
    <w:abstractNumId w:val="10"/>
  </w:num>
  <w:num w:numId="9">
    <w:abstractNumId w:val="28"/>
  </w:num>
  <w:num w:numId="10">
    <w:abstractNumId w:val="22"/>
  </w:num>
  <w:num w:numId="11">
    <w:abstractNumId w:val="7"/>
  </w:num>
  <w:num w:numId="12">
    <w:abstractNumId w:val="19"/>
  </w:num>
  <w:num w:numId="13">
    <w:abstractNumId w:val="6"/>
  </w:num>
  <w:num w:numId="14">
    <w:abstractNumId w:val="2"/>
  </w:num>
  <w:num w:numId="15">
    <w:abstractNumId w:val="17"/>
  </w:num>
  <w:num w:numId="16">
    <w:abstractNumId w:val="30"/>
  </w:num>
  <w:num w:numId="17">
    <w:abstractNumId w:val="35"/>
  </w:num>
  <w:num w:numId="18">
    <w:abstractNumId w:val="20"/>
  </w:num>
  <w:num w:numId="19">
    <w:abstractNumId w:val="33"/>
  </w:num>
  <w:num w:numId="20">
    <w:abstractNumId w:val="9"/>
  </w:num>
  <w:num w:numId="21">
    <w:abstractNumId w:val="21"/>
  </w:num>
  <w:num w:numId="22">
    <w:abstractNumId w:val="31"/>
  </w:num>
  <w:num w:numId="23">
    <w:abstractNumId w:val="37"/>
  </w:num>
  <w:num w:numId="24">
    <w:abstractNumId w:val="12"/>
  </w:num>
  <w:num w:numId="25">
    <w:abstractNumId w:val="4"/>
  </w:num>
  <w:num w:numId="26">
    <w:abstractNumId w:val="32"/>
  </w:num>
  <w:num w:numId="27">
    <w:abstractNumId w:val="44"/>
  </w:num>
  <w:num w:numId="28">
    <w:abstractNumId w:val="34"/>
  </w:num>
  <w:num w:numId="29">
    <w:abstractNumId w:val="42"/>
  </w:num>
  <w:num w:numId="30">
    <w:abstractNumId w:val="1"/>
  </w:num>
  <w:num w:numId="31">
    <w:abstractNumId w:val="38"/>
  </w:num>
  <w:num w:numId="32">
    <w:abstractNumId w:val="27"/>
  </w:num>
  <w:num w:numId="33">
    <w:abstractNumId w:val="14"/>
  </w:num>
  <w:num w:numId="34">
    <w:abstractNumId w:val="24"/>
  </w:num>
  <w:num w:numId="35">
    <w:abstractNumId w:val="29"/>
  </w:num>
  <w:num w:numId="36">
    <w:abstractNumId w:val="40"/>
  </w:num>
  <w:num w:numId="37">
    <w:abstractNumId w:val="36"/>
  </w:num>
  <w:num w:numId="38">
    <w:abstractNumId w:val="13"/>
  </w:num>
  <w:num w:numId="39">
    <w:abstractNumId w:val="16"/>
  </w:num>
  <w:num w:numId="40">
    <w:abstractNumId w:val="39"/>
  </w:num>
  <w:num w:numId="41">
    <w:abstractNumId w:val="18"/>
  </w:num>
  <w:num w:numId="42">
    <w:abstractNumId w:val="41"/>
  </w:num>
  <w:num w:numId="43">
    <w:abstractNumId w:val="25"/>
  </w:num>
  <w:num w:numId="44">
    <w:abstractNumId w:val="5"/>
  </w:num>
  <w:num w:numId="45">
    <w:abstractNumId w:val="8"/>
  </w:num>
  <w:num w:numId="4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10752"/>
    <w:rsid w:val="0001753D"/>
    <w:rsid w:val="00020361"/>
    <w:rsid w:val="00023740"/>
    <w:rsid w:val="00031275"/>
    <w:rsid w:val="00053D7D"/>
    <w:rsid w:val="000559AA"/>
    <w:rsid w:val="0006296B"/>
    <w:rsid w:val="0007450A"/>
    <w:rsid w:val="000A7D04"/>
    <w:rsid w:val="000B5377"/>
    <w:rsid w:val="000C272E"/>
    <w:rsid w:val="000D69CE"/>
    <w:rsid w:val="000E1E38"/>
    <w:rsid w:val="000E1E78"/>
    <w:rsid w:val="000E5FF2"/>
    <w:rsid w:val="000F05CE"/>
    <w:rsid w:val="000F1CFF"/>
    <w:rsid w:val="0010294C"/>
    <w:rsid w:val="001113A5"/>
    <w:rsid w:val="00112F4E"/>
    <w:rsid w:val="001249F3"/>
    <w:rsid w:val="001274F8"/>
    <w:rsid w:val="00132182"/>
    <w:rsid w:val="00135522"/>
    <w:rsid w:val="0015015E"/>
    <w:rsid w:val="00165876"/>
    <w:rsid w:val="00181161"/>
    <w:rsid w:val="00187AA5"/>
    <w:rsid w:val="001909C4"/>
    <w:rsid w:val="00195AB9"/>
    <w:rsid w:val="001A66FC"/>
    <w:rsid w:val="001C2AB2"/>
    <w:rsid w:val="001D41C1"/>
    <w:rsid w:val="001E1347"/>
    <w:rsid w:val="001E2664"/>
    <w:rsid w:val="001F3FA5"/>
    <w:rsid w:val="001F5A7E"/>
    <w:rsid w:val="00201123"/>
    <w:rsid w:val="00220A9A"/>
    <w:rsid w:val="002216A3"/>
    <w:rsid w:val="00223250"/>
    <w:rsid w:val="002305B2"/>
    <w:rsid w:val="00230678"/>
    <w:rsid w:val="00231818"/>
    <w:rsid w:val="0023734A"/>
    <w:rsid w:val="00237E11"/>
    <w:rsid w:val="00244C48"/>
    <w:rsid w:val="00253AAC"/>
    <w:rsid w:val="00267A70"/>
    <w:rsid w:val="0028103E"/>
    <w:rsid w:val="0028508F"/>
    <w:rsid w:val="002A69EA"/>
    <w:rsid w:val="002A6A34"/>
    <w:rsid w:val="002C339E"/>
    <w:rsid w:val="002C7F32"/>
    <w:rsid w:val="002D50A8"/>
    <w:rsid w:val="002E272A"/>
    <w:rsid w:val="00300B0D"/>
    <w:rsid w:val="0030416D"/>
    <w:rsid w:val="003055BE"/>
    <w:rsid w:val="003100D4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7019E"/>
    <w:rsid w:val="0037765D"/>
    <w:rsid w:val="003938D1"/>
    <w:rsid w:val="003A14F8"/>
    <w:rsid w:val="003A61C0"/>
    <w:rsid w:val="003B047B"/>
    <w:rsid w:val="003B451E"/>
    <w:rsid w:val="003E0369"/>
    <w:rsid w:val="003E35A7"/>
    <w:rsid w:val="003F2774"/>
    <w:rsid w:val="003F737D"/>
    <w:rsid w:val="004148F8"/>
    <w:rsid w:val="0043527C"/>
    <w:rsid w:val="0044034C"/>
    <w:rsid w:val="00440A4D"/>
    <w:rsid w:val="004622A8"/>
    <w:rsid w:val="00463C90"/>
    <w:rsid w:val="004668D5"/>
    <w:rsid w:val="00471F27"/>
    <w:rsid w:val="00487A97"/>
    <w:rsid w:val="00495D47"/>
    <w:rsid w:val="004A3BF0"/>
    <w:rsid w:val="004B52FE"/>
    <w:rsid w:val="004C0D19"/>
    <w:rsid w:val="004F61F2"/>
    <w:rsid w:val="004F6DD7"/>
    <w:rsid w:val="0050535D"/>
    <w:rsid w:val="00510DA7"/>
    <w:rsid w:val="005311C4"/>
    <w:rsid w:val="005329C5"/>
    <w:rsid w:val="00536775"/>
    <w:rsid w:val="00544EDE"/>
    <w:rsid w:val="00561E24"/>
    <w:rsid w:val="0056606E"/>
    <w:rsid w:val="005732FF"/>
    <w:rsid w:val="0058158D"/>
    <w:rsid w:val="005B0595"/>
    <w:rsid w:val="005C79DD"/>
    <w:rsid w:val="005D0D38"/>
    <w:rsid w:val="005D121E"/>
    <w:rsid w:val="005E6478"/>
    <w:rsid w:val="005F4AE6"/>
    <w:rsid w:val="00615EE0"/>
    <w:rsid w:val="00632F70"/>
    <w:rsid w:val="006338BA"/>
    <w:rsid w:val="006415EB"/>
    <w:rsid w:val="006474AA"/>
    <w:rsid w:val="00654A2B"/>
    <w:rsid w:val="00661E17"/>
    <w:rsid w:val="00662CC4"/>
    <w:rsid w:val="00680D03"/>
    <w:rsid w:val="0068241D"/>
    <w:rsid w:val="00684841"/>
    <w:rsid w:val="006978A2"/>
    <w:rsid w:val="006A7B61"/>
    <w:rsid w:val="006B6612"/>
    <w:rsid w:val="006C113C"/>
    <w:rsid w:val="006C14AE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24847"/>
    <w:rsid w:val="00726083"/>
    <w:rsid w:val="00733044"/>
    <w:rsid w:val="00734B35"/>
    <w:rsid w:val="00747AAD"/>
    <w:rsid w:val="00756557"/>
    <w:rsid w:val="007621DB"/>
    <w:rsid w:val="00762C85"/>
    <w:rsid w:val="007813EB"/>
    <w:rsid w:val="00793224"/>
    <w:rsid w:val="007A00E0"/>
    <w:rsid w:val="007A4AD2"/>
    <w:rsid w:val="007A6462"/>
    <w:rsid w:val="007B37FD"/>
    <w:rsid w:val="007C7B2E"/>
    <w:rsid w:val="007D0F3F"/>
    <w:rsid w:val="007D54E8"/>
    <w:rsid w:val="007E569E"/>
    <w:rsid w:val="007F1E9C"/>
    <w:rsid w:val="007F31EB"/>
    <w:rsid w:val="007F48CC"/>
    <w:rsid w:val="007F5C34"/>
    <w:rsid w:val="007F6445"/>
    <w:rsid w:val="00801CC9"/>
    <w:rsid w:val="00814050"/>
    <w:rsid w:val="00822548"/>
    <w:rsid w:val="0082357A"/>
    <w:rsid w:val="00852965"/>
    <w:rsid w:val="00860CB1"/>
    <w:rsid w:val="008649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9065C6"/>
    <w:rsid w:val="009105F9"/>
    <w:rsid w:val="00913392"/>
    <w:rsid w:val="00920E8E"/>
    <w:rsid w:val="00921CA8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B7850"/>
    <w:rsid w:val="009C7FD4"/>
    <w:rsid w:val="009E09AF"/>
    <w:rsid w:val="009E470C"/>
    <w:rsid w:val="009E76F3"/>
    <w:rsid w:val="009F0E9C"/>
    <w:rsid w:val="009F4D32"/>
    <w:rsid w:val="00A05FBC"/>
    <w:rsid w:val="00A12424"/>
    <w:rsid w:val="00A21119"/>
    <w:rsid w:val="00A22FA0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A5D28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C5C3B"/>
    <w:rsid w:val="00BC6C22"/>
    <w:rsid w:val="00BE04E1"/>
    <w:rsid w:val="00BE62CE"/>
    <w:rsid w:val="00BF0FB5"/>
    <w:rsid w:val="00BF15EA"/>
    <w:rsid w:val="00BF7C10"/>
    <w:rsid w:val="00C04EB4"/>
    <w:rsid w:val="00C06CA8"/>
    <w:rsid w:val="00C44D95"/>
    <w:rsid w:val="00C55BB3"/>
    <w:rsid w:val="00CA2512"/>
    <w:rsid w:val="00CA5476"/>
    <w:rsid w:val="00CB2222"/>
    <w:rsid w:val="00CB3CDD"/>
    <w:rsid w:val="00CB3F58"/>
    <w:rsid w:val="00CD3E7A"/>
    <w:rsid w:val="00CD4223"/>
    <w:rsid w:val="00CE0026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6770F"/>
    <w:rsid w:val="00D75EC0"/>
    <w:rsid w:val="00D832BE"/>
    <w:rsid w:val="00D83D4F"/>
    <w:rsid w:val="00D96BD5"/>
    <w:rsid w:val="00D97973"/>
    <w:rsid w:val="00DA215D"/>
    <w:rsid w:val="00DE7334"/>
    <w:rsid w:val="00E11103"/>
    <w:rsid w:val="00E217E3"/>
    <w:rsid w:val="00E22CD9"/>
    <w:rsid w:val="00E24B7D"/>
    <w:rsid w:val="00E37D83"/>
    <w:rsid w:val="00E476AA"/>
    <w:rsid w:val="00E7333B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1179C"/>
    <w:rsid w:val="00F26FC8"/>
    <w:rsid w:val="00F300A2"/>
    <w:rsid w:val="00F326AD"/>
    <w:rsid w:val="00F52A14"/>
    <w:rsid w:val="00F5314D"/>
    <w:rsid w:val="00F63759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3F67-7B67-4A8C-BDF9-AC28FBB4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4834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2024-06-25T19:16:00Z</cp:lastPrinted>
  <dcterms:created xsi:type="dcterms:W3CDTF">2024-06-25T19:21:00Z</dcterms:created>
  <dcterms:modified xsi:type="dcterms:W3CDTF">2024-06-25T19:21:00Z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